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3589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MVB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6535B">
        <w:rPr>
          <w:rFonts w:ascii="Arial" w:hAnsi="Arial" w:cs="Arial"/>
          <w:b/>
          <w:sz w:val="20"/>
          <w:szCs w:val="20"/>
        </w:rPr>
        <w:t>Annual General Mandate 2020</w:t>
      </w:r>
      <w:r w:rsidR="00795480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322FB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35896" w:rsidRPr="00B35896">
        <w:rPr>
          <w:rFonts w:ascii="Arial" w:hAnsi="Arial" w:cs="Arial"/>
          <w:sz w:val="20"/>
          <w:szCs w:val="20"/>
        </w:rPr>
        <w:t>Vinacomin</w:t>
      </w:r>
      <w:proofErr w:type="spellEnd"/>
      <w:r w:rsidR="00B35896" w:rsidRPr="00B35896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35896" w:rsidRPr="00B35896">
        <w:rPr>
          <w:rFonts w:ascii="Arial" w:hAnsi="Arial" w:cs="Arial"/>
          <w:sz w:val="20"/>
          <w:szCs w:val="20"/>
        </w:rPr>
        <w:t>VietBac</w:t>
      </w:r>
      <w:proofErr w:type="spellEnd"/>
      <w:r w:rsidR="00B35896" w:rsidRPr="00B35896">
        <w:rPr>
          <w:rFonts w:ascii="Arial" w:hAnsi="Arial" w:cs="Arial"/>
          <w:sz w:val="20"/>
          <w:szCs w:val="20"/>
        </w:rPr>
        <w:t xml:space="preserve"> Mining Industry Holding Corporation</w:t>
      </w:r>
      <w:r w:rsidR="00B3589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6535B">
        <w:rPr>
          <w:rFonts w:ascii="Arial" w:hAnsi="Arial" w:cs="Arial"/>
          <w:sz w:val="20"/>
          <w:szCs w:val="20"/>
        </w:rPr>
        <w:t>annual General Mandate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35896" w:rsidRDefault="00BA2D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Report No. 800/BC – CMV dated 28 Apr 2020 on operation results of 2019 and operation plan for 2020 of the holding company - </w:t>
      </w:r>
      <w:proofErr w:type="spellStart"/>
      <w:r w:rsidRPr="00B35896">
        <w:rPr>
          <w:rFonts w:ascii="Arial" w:hAnsi="Arial" w:cs="Arial"/>
          <w:sz w:val="20"/>
          <w:szCs w:val="20"/>
        </w:rPr>
        <w:t>Vinacomin</w:t>
      </w:r>
      <w:proofErr w:type="spellEnd"/>
      <w:r w:rsidRPr="00B3589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35896">
        <w:rPr>
          <w:rFonts w:ascii="Arial" w:hAnsi="Arial" w:cs="Arial"/>
          <w:sz w:val="20"/>
          <w:szCs w:val="20"/>
        </w:rPr>
        <w:t>VietBac</w:t>
      </w:r>
      <w:proofErr w:type="spellEnd"/>
      <w:r w:rsidRPr="00B35896">
        <w:rPr>
          <w:rFonts w:ascii="Arial" w:hAnsi="Arial" w:cs="Arial"/>
          <w:sz w:val="20"/>
          <w:szCs w:val="20"/>
        </w:rPr>
        <w:t xml:space="preserve"> Mining Industry Holding Corporation</w:t>
      </w:r>
      <w:r>
        <w:rPr>
          <w:rFonts w:ascii="Arial" w:hAnsi="Arial" w:cs="Arial"/>
          <w:sz w:val="20"/>
          <w:szCs w:val="20"/>
        </w:rPr>
        <w:t xml:space="preserve"> with the following main contents:</w:t>
      </w:r>
    </w:p>
    <w:p w:rsidR="00BA2DBC" w:rsidRDefault="00BA2D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203661">
        <w:rPr>
          <w:rFonts w:ascii="Arial" w:hAnsi="Arial" w:cs="Arial"/>
          <w:sz w:val="20"/>
          <w:szCs w:val="20"/>
        </w:rPr>
        <w:t>Results of main indicators compared to General Mandate of 2019 of the holding company (based on the audited financial statement)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34"/>
        <w:gridCol w:w="1596"/>
        <w:gridCol w:w="1596"/>
        <w:gridCol w:w="1596"/>
        <w:gridCol w:w="1596"/>
      </w:tblGrid>
      <w:tr w:rsidR="00203661" w:rsidTr="00203661">
        <w:tc>
          <w:tcPr>
            <w:tcW w:w="558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6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Mandate 2019</w:t>
            </w:r>
          </w:p>
        </w:tc>
        <w:tc>
          <w:tcPr>
            <w:tcW w:w="1596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Realization </w:t>
            </w:r>
          </w:p>
        </w:tc>
        <w:tc>
          <w:tcPr>
            <w:tcW w:w="1596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203661" w:rsidTr="00203661">
        <w:tc>
          <w:tcPr>
            <w:tcW w:w="558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21E1">
              <w:rPr>
                <w:rFonts w:ascii="Arial" w:hAnsi="Arial" w:cs="Arial"/>
                <w:sz w:val="20"/>
                <w:szCs w:val="20"/>
              </w:rPr>
              <w:t>hysical items</w:t>
            </w:r>
          </w:p>
        </w:tc>
        <w:tc>
          <w:tcPr>
            <w:tcW w:w="1596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03661" w:rsidRDefault="002036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661" w:rsidTr="00203661">
        <w:tc>
          <w:tcPr>
            <w:tcW w:w="558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634" w:type="dxa"/>
          </w:tcPr>
          <w:p w:rsidR="00203661" w:rsidRDefault="00D821E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 coal</w:t>
            </w:r>
          </w:p>
        </w:tc>
        <w:tc>
          <w:tcPr>
            <w:tcW w:w="1596" w:type="dxa"/>
          </w:tcPr>
          <w:p w:rsidR="00203661" w:rsidRDefault="00C4029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596" w:type="dxa"/>
          </w:tcPr>
          <w:p w:rsidR="00203661" w:rsidRDefault="00C4029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390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203661" w:rsidRDefault="00C4029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438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96" w:type="dxa"/>
          </w:tcPr>
          <w:p w:rsidR="00203661" w:rsidRDefault="000A58A2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103.5</w:t>
            </w:r>
          </w:p>
        </w:tc>
      </w:tr>
      <w:tr w:rsidR="00D821E1" w:rsidTr="00203661">
        <w:tc>
          <w:tcPr>
            <w:tcW w:w="558" w:type="dxa"/>
          </w:tcPr>
          <w:p w:rsidR="00D821E1" w:rsidRDefault="00D821E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634" w:type="dxa"/>
          </w:tcPr>
          <w:p w:rsidR="00D821E1" w:rsidRDefault="00C4029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Peeling rock and land</w:t>
            </w:r>
          </w:p>
        </w:tc>
        <w:tc>
          <w:tcPr>
            <w:tcW w:w="1596" w:type="dxa"/>
          </w:tcPr>
          <w:p w:rsidR="00D821E1" w:rsidRDefault="00C4029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447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105.5</w:t>
            </w:r>
          </w:p>
        </w:tc>
      </w:tr>
      <w:tr w:rsidR="00D821E1" w:rsidTr="00203661">
        <w:tc>
          <w:tcPr>
            <w:tcW w:w="558" w:type="dxa"/>
          </w:tcPr>
          <w:p w:rsidR="00D821E1" w:rsidRDefault="00D821E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634" w:type="dxa"/>
          </w:tcPr>
          <w:p w:rsidR="00D821E1" w:rsidRDefault="00C4029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coal</w:t>
            </w:r>
          </w:p>
        </w:tc>
        <w:tc>
          <w:tcPr>
            <w:tcW w:w="1596" w:type="dxa"/>
          </w:tcPr>
          <w:p w:rsidR="00D821E1" w:rsidRDefault="00C40291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691</w:t>
            </w:r>
            <w:r w:rsidR="00597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96" w:type="dxa"/>
          </w:tcPr>
          <w:p w:rsidR="00D821E1" w:rsidRDefault="000A58A2" w:rsidP="00D821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coal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1,520,000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1,688,518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1,050,000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1,050,000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1,781,216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2,404,261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6" w:type="dxa"/>
          </w:tcPr>
          <w:p w:rsidR="00BD6969" w:rsidRDefault="00BD6969" w:rsidP="00BD6969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93,689.9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326,479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348.5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596" w:type="dxa"/>
          </w:tcPr>
          <w:p w:rsidR="00BD6969" w:rsidRDefault="00BD6969" w:rsidP="00BD6969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15,818.2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62,099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392.5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596" w:type="dxa"/>
          </w:tcPr>
          <w:p w:rsidR="00BD6969" w:rsidRDefault="00BD6969" w:rsidP="00BD6969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77,871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263,971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339.0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payment/ charter capital 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BD6969" w:rsidTr="00203661">
        <w:tc>
          <w:tcPr>
            <w:tcW w:w="558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34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investment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295,077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203,978</w:t>
            </w:r>
          </w:p>
        </w:tc>
        <w:tc>
          <w:tcPr>
            <w:tcW w:w="1596" w:type="dxa"/>
          </w:tcPr>
          <w:p w:rsidR="00BD6969" w:rsidRDefault="00BD6969" w:rsidP="00BD69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</w:t>
            </w:r>
          </w:p>
        </w:tc>
      </w:tr>
    </w:tbl>
    <w:p w:rsidR="00203661" w:rsidRDefault="0020366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3661" w:rsidRDefault="008874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Operation plan of the holding company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887454" w:rsidTr="00887454">
        <w:tc>
          <w:tcPr>
            <w:tcW w:w="738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887454" w:rsidTr="00887454">
        <w:tc>
          <w:tcPr>
            <w:tcW w:w="738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821E1">
              <w:rPr>
                <w:rFonts w:ascii="Arial" w:hAnsi="Arial" w:cs="Arial"/>
                <w:sz w:val="20"/>
                <w:szCs w:val="20"/>
              </w:rPr>
              <w:t>hysical items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54" w:rsidTr="00887454">
        <w:tc>
          <w:tcPr>
            <w:tcW w:w="738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50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 coal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1,385,000</w:t>
            </w:r>
          </w:p>
        </w:tc>
      </w:tr>
      <w:tr w:rsidR="00887454" w:rsidTr="00887454">
        <w:tc>
          <w:tcPr>
            <w:tcW w:w="738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50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Peeling rock and land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2394" w:type="dxa"/>
          </w:tcPr>
          <w:p w:rsidR="00887454" w:rsidRDefault="005C57E0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11,200,000</w:t>
            </w:r>
          </w:p>
        </w:tc>
      </w:tr>
      <w:tr w:rsidR="00887454" w:rsidTr="00887454">
        <w:tc>
          <w:tcPr>
            <w:tcW w:w="738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50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coal</w:t>
            </w:r>
          </w:p>
        </w:tc>
        <w:tc>
          <w:tcPr>
            <w:tcW w:w="2394" w:type="dxa"/>
          </w:tcPr>
          <w:p w:rsidR="00887454" w:rsidRDefault="00887454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394" w:type="dxa"/>
          </w:tcPr>
          <w:p w:rsidR="00887454" w:rsidRDefault="005C57E0" w:rsidP="008874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1,521,000</w:t>
            </w:r>
          </w:p>
        </w:tc>
      </w:tr>
      <w:tr w:rsidR="005C57E0" w:rsidTr="00887454">
        <w:tc>
          <w:tcPr>
            <w:tcW w:w="738" w:type="dxa"/>
          </w:tcPr>
          <w:p w:rsidR="005C57E0" w:rsidRDefault="005C57E0" w:rsidP="005C57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50" w:type="dxa"/>
          </w:tcPr>
          <w:p w:rsidR="005C57E0" w:rsidRDefault="005C57E0" w:rsidP="005C57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coal</w:t>
            </w:r>
          </w:p>
        </w:tc>
        <w:tc>
          <w:tcPr>
            <w:tcW w:w="2394" w:type="dxa"/>
          </w:tcPr>
          <w:p w:rsidR="005C57E0" w:rsidRDefault="005C57E0" w:rsidP="005C57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394" w:type="dxa"/>
          </w:tcPr>
          <w:p w:rsidR="005C57E0" w:rsidRDefault="005C57E0" w:rsidP="005C57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1,521,000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1,050,000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1,800,622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066EE1" w:rsidRDefault="00066EE1" w:rsidP="00066EE1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102,082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4" w:type="dxa"/>
          </w:tcPr>
          <w:p w:rsidR="00066EE1" w:rsidRDefault="00066EE1" w:rsidP="00066EE1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14,817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066EE1" w:rsidRDefault="00066EE1" w:rsidP="00066EE1">
            <w:r w:rsidRPr="0083101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442F77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87,266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payment/ charter capital 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94" w:type="dxa"/>
          </w:tcPr>
          <w:p w:rsidR="00066EE1" w:rsidRDefault="00442F77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66EE1" w:rsidTr="00887454">
        <w:tc>
          <w:tcPr>
            <w:tcW w:w="738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0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investment</w:t>
            </w:r>
          </w:p>
        </w:tc>
        <w:tc>
          <w:tcPr>
            <w:tcW w:w="2394" w:type="dxa"/>
          </w:tcPr>
          <w:p w:rsidR="00066EE1" w:rsidRDefault="00066EE1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066EE1" w:rsidRDefault="00442F77" w:rsidP="00066E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249,428</w:t>
            </w:r>
          </w:p>
        </w:tc>
      </w:tr>
    </w:tbl>
    <w:p w:rsidR="00887454" w:rsidRDefault="008874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F77" w:rsidRDefault="00442F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Approve Report No. 107/BC – HDQT dated 28 Apr 2020 on assessment of operation of the Board of Directors of </w:t>
      </w:r>
      <w:proofErr w:type="spellStart"/>
      <w:r w:rsidRPr="00442F77">
        <w:rPr>
          <w:rFonts w:ascii="Arial" w:hAnsi="Arial" w:cs="Arial"/>
          <w:sz w:val="20"/>
          <w:szCs w:val="20"/>
        </w:rPr>
        <w:t>Vinacomin</w:t>
      </w:r>
      <w:proofErr w:type="spellEnd"/>
      <w:r w:rsidRPr="00442F7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2F77">
        <w:rPr>
          <w:rFonts w:ascii="Arial" w:hAnsi="Arial" w:cs="Arial"/>
          <w:sz w:val="20"/>
          <w:szCs w:val="20"/>
        </w:rPr>
        <w:t>VietBac</w:t>
      </w:r>
      <w:proofErr w:type="spellEnd"/>
      <w:r w:rsidRPr="00442F77">
        <w:rPr>
          <w:rFonts w:ascii="Arial" w:hAnsi="Arial" w:cs="Arial"/>
          <w:sz w:val="20"/>
          <w:szCs w:val="20"/>
        </w:rPr>
        <w:t xml:space="preserve"> Mining Industry Holding Corporation</w:t>
      </w:r>
      <w:r>
        <w:rPr>
          <w:rFonts w:ascii="Arial" w:hAnsi="Arial" w:cs="Arial"/>
          <w:sz w:val="20"/>
          <w:szCs w:val="20"/>
        </w:rPr>
        <w:t xml:space="preserve"> in 2019 and operation plan for 2020</w:t>
      </w:r>
    </w:p>
    <w:p w:rsidR="00442F77" w:rsidRDefault="00442F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authorized the Board of Directors to adjust some indicators of 2020 in accordance with the market development</w:t>
      </w:r>
    </w:p>
    <w:p w:rsidR="00442F77" w:rsidRDefault="00442F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Approve Statement No. 108/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– HDQT dated 28 Apr 2020 on approval of </w:t>
      </w:r>
      <w:r w:rsidR="004C144F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 xml:space="preserve">financial settlement, profit distribution of 2019 of the holding company - </w:t>
      </w:r>
      <w:proofErr w:type="spellStart"/>
      <w:r w:rsidRPr="00442F77">
        <w:rPr>
          <w:rFonts w:ascii="Arial" w:hAnsi="Arial" w:cs="Arial"/>
          <w:sz w:val="20"/>
          <w:szCs w:val="20"/>
        </w:rPr>
        <w:t>Vinacomin</w:t>
      </w:r>
      <w:proofErr w:type="spellEnd"/>
      <w:r w:rsidRPr="00442F7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42F77">
        <w:rPr>
          <w:rFonts w:ascii="Arial" w:hAnsi="Arial" w:cs="Arial"/>
          <w:sz w:val="20"/>
          <w:szCs w:val="20"/>
        </w:rPr>
        <w:t>VietBac</w:t>
      </w:r>
      <w:proofErr w:type="spellEnd"/>
      <w:r w:rsidRPr="00442F77">
        <w:rPr>
          <w:rFonts w:ascii="Arial" w:hAnsi="Arial" w:cs="Arial"/>
          <w:sz w:val="20"/>
          <w:szCs w:val="20"/>
        </w:rPr>
        <w:t xml:space="preserve"> Mining Industry Holding Corporation</w:t>
      </w:r>
      <w:r w:rsidR="004C144F">
        <w:rPr>
          <w:rFonts w:ascii="Arial" w:hAnsi="Arial" w:cs="Arial"/>
          <w:sz w:val="20"/>
          <w:szCs w:val="20"/>
        </w:rPr>
        <w:t xml:space="preserve"> and salary payment to the General Director and other managers in 2019</w:t>
      </w:r>
    </w:p>
    <w:p w:rsidR="004C144F" w:rsidRDefault="004C14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Approve Report No. 06/ BC – BKS dated 28 Apr 2020 on assessment of operation of the Supervisory Board of the holding company - </w:t>
      </w:r>
      <w:proofErr w:type="spellStart"/>
      <w:r w:rsidRPr="004C144F">
        <w:rPr>
          <w:rFonts w:ascii="Arial" w:hAnsi="Arial" w:cs="Arial"/>
          <w:sz w:val="20"/>
          <w:szCs w:val="20"/>
        </w:rPr>
        <w:t>Vinacomin</w:t>
      </w:r>
      <w:proofErr w:type="spellEnd"/>
      <w:r w:rsidRPr="004C144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C144F">
        <w:rPr>
          <w:rFonts w:ascii="Arial" w:hAnsi="Arial" w:cs="Arial"/>
          <w:sz w:val="20"/>
          <w:szCs w:val="20"/>
        </w:rPr>
        <w:t>VietBac</w:t>
      </w:r>
      <w:proofErr w:type="spellEnd"/>
      <w:r w:rsidRPr="004C144F">
        <w:rPr>
          <w:rFonts w:ascii="Arial" w:hAnsi="Arial" w:cs="Arial"/>
          <w:sz w:val="20"/>
          <w:szCs w:val="20"/>
        </w:rPr>
        <w:t xml:space="preserve"> Mining Industry Holding Corporation</w:t>
      </w:r>
      <w:r>
        <w:rPr>
          <w:rFonts w:ascii="Arial" w:hAnsi="Arial" w:cs="Arial"/>
          <w:sz w:val="20"/>
          <w:szCs w:val="20"/>
        </w:rPr>
        <w:t xml:space="preserve"> and operation plan for 2020</w:t>
      </w:r>
    </w:p>
    <w:p w:rsidR="004C144F" w:rsidRDefault="004C14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remuneration payment to members of the Board of Directors, Supervisory Board in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25"/>
        <w:gridCol w:w="993"/>
        <w:gridCol w:w="1887"/>
        <w:gridCol w:w="1170"/>
        <w:gridCol w:w="1728"/>
      </w:tblGrid>
      <w:tr w:rsidR="0025148F" w:rsidTr="008522D5">
        <w:tc>
          <w:tcPr>
            <w:tcW w:w="473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25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993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persons</w:t>
            </w:r>
          </w:p>
        </w:tc>
        <w:tc>
          <w:tcPr>
            <w:tcW w:w="1887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for 01 month based on General Mandate (VND)</w:t>
            </w:r>
          </w:p>
        </w:tc>
        <w:tc>
          <w:tcPr>
            <w:tcW w:w="1170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months</w:t>
            </w:r>
          </w:p>
        </w:tc>
        <w:tc>
          <w:tcPr>
            <w:tcW w:w="1728" w:type="dxa"/>
          </w:tcPr>
          <w:p w:rsidR="0025148F" w:rsidRDefault="0025148F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in 2019 (VND)</w:t>
            </w: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6,200,000</w:t>
            </w: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74,400,000</w:t>
            </w: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5,400,000</w:t>
            </w: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194,400,000</w:t>
            </w: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120,000,000</w:t>
            </w:r>
          </w:p>
        </w:tc>
      </w:tr>
      <w:tr w:rsidR="00E47B26" w:rsidTr="008522D5">
        <w:tc>
          <w:tcPr>
            <w:tcW w:w="47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E47B26" w:rsidRDefault="00E47B26" w:rsidP="00E47B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388,800,000</w:t>
            </w:r>
          </w:p>
        </w:tc>
      </w:tr>
    </w:tbl>
    <w:p w:rsidR="004C144F" w:rsidRDefault="004C14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7B26" w:rsidRDefault="00E47B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on payment to members of the Board of Directors, Supervisory Board in 2020</w:t>
      </w:r>
    </w:p>
    <w:p w:rsidR="00A23E8D" w:rsidRDefault="00A23E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Chair of Board of Directors: VND 6,200,000/ person/ month</w:t>
      </w:r>
    </w:p>
    <w:p w:rsidR="00A23E8D" w:rsidRDefault="00A23E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Member of Board of Directors: VND 5,400,000/ person/ month</w:t>
      </w:r>
    </w:p>
    <w:p w:rsidR="00A23E8D" w:rsidRDefault="00A23E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Member of Supervisory Board: VND 5,000,000/ person/ month</w:t>
      </w:r>
    </w:p>
    <w:p w:rsidR="00A23E8D" w:rsidRDefault="00A23E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Approve Statement No. 07/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– BKS dated 28 Mar 2020 of the Supervisory Board on selecting an independent auditor to audit the financial statement of 2020 of the Corporation</w:t>
      </w:r>
    </w:p>
    <w:p w:rsidR="00A23E8D" w:rsidRDefault="00A23E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Assign the Board of Directors of the Corporation to select an auditor </w:t>
      </w:r>
      <w:r w:rsidR="000D25FC">
        <w:rPr>
          <w:rFonts w:ascii="Arial" w:hAnsi="Arial" w:cs="Arial"/>
          <w:sz w:val="20"/>
          <w:szCs w:val="20"/>
        </w:rPr>
        <w:t>through bidding in accordance with the law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 the result of electing members of the Board of Directors and Supervisory Board for term of 2020 – 2025 as follows: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Board of Directors in term of 2020 – 2025: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Mr. Le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Mr. Tran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Mr. Dang Van Tung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Mr. Vu Minh Tan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Mr. Trinh Hong </w:t>
      </w:r>
      <w:proofErr w:type="spellStart"/>
      <w:r>
        <w:rPr>
          <w:rFonts w:ascii="Arial" w:hAnsi="Arial" w:cs="Arial"/>
          <w:sz w:val="20"/>
          <w:szCs w:val="20"/>
        </w:rPr>
        <w:t>Ngan</w:t>
      </w:r>
      <w:proofErr w:type="spellEnd"/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Supervisory Board in term of 2020 – 2025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Luong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Lich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Mr. Le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Ngoi</w:t>
      </w:r>
      <w:proofErr w:type="spellEnd"/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Enforcement</w:t>
      </w:r>
    </w:p>
    <w:p w:rsidR="000D25FC" w:rsidRDefault="000D25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This annual General Mandate was approved by the annual General Meeting of Shareholders of 2020 of </w:t>
      </w:r>
      <w:proofErr w:type="spellStart"/>
      <w:r w:rsidR="008522D5" w:rsidRPr="008522D5">
        <w:rPr>
          <w:rFonts w:ascii="Arial" w:hAnsi="Arial" w:cs="Arial"/>
          <w:sz w:val="20"/>
          <w:szCs w:val="20"/>
        </w:rPr>
        <w:t>Vinacomin</w:t>
      </w:r>
      <w:proofErr w:type="spellEnd"/>
      <w:r w:rsidR="008522D5" w:rsidRPr="008522D5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8522D5" w:rsidRPr="008522D5">
        <w:rPr>
          <w:rFonts w:ascii="Arial" w:hAnsi="Arial" w:cs="Arial"/>
          <w:sz w:val="20"/>
          <w:szCs w:val="20"/>
        </w:rPr>
        <w:t>VietBac</w:t>
      </w:r>
      <w:proofErr w:type="spellEnd"/>
      <w:r w:rsidR="008522D5" w:rsidRPr="008522D5">
        <w:rPr>
          <w:rFonts w:ascii="Arial" w:hAnsi="Arial" w:cs="Arial"/>
          <w:sz w:val="20"/>
          <w:szCs w:val="20"/>
        </w:rPr>
        <w:t xml:space="preserve"> Mining Industry Holding Corporation</w:t>
      </w:r>
      <w:r w:rsidR="008522D5">
        <w:rPr>
          <w:rFonts w:ascii="Arial" w:hAnsi="Arial" w:cs="Arial"/>
          <w:sz w:val="20"/>
          <w:szCs w:val="20"/>
        </w:rPr>
        <w:t xml:space="preserve"> </w:t>
      </w:r>
    </w:p>
    <w:p w:rsidR="008522D5" w:rsidRDefault="008522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This annual General Mandate takes effect just after the end of the annual General Meeting of Shareholders </w:t>
      </w:r>
    </w:p>
    <w:p w:rsidR="008522D5" w:rsidRDefault="008522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Members of the Board of Directors, Supervisory Board, and Management Board are responsible for implementing it in accordance with the law and Charter of </w:t>
      </w:r>
      <w:proofErr w:type="spellStart"/>
      <w:r w:rsidRPr="008522D5">
        <w:rPr>
          <w:rFonts w:ascii="Arial" w:hAnsi="Arial" w:cs="Arial"/>
          <w:sz w:val="20"/>
          <w:szCs w:val="20"/>
        </w:rPr>
        <w:t>Vinacomin</w:t>
      </w:r>
      <w:proofErr w:type="spellEnd"/>
      <w:r w:rsidRPr="008522D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522D5">
        <w:rPr>
          <w:rFonts w:ascii="Arial" w:hAnsi="Arial" w:cs="Arial"/>
          <w:sz w:val="20"/>
          <w:szCs w:val="20"/>
        </w:rPr>
        <w:t>VietBac</w:t>
      </w:r>
      <w:proofErr w:type="spellEnd"/>
      <w:r w:rsidRPr="008522D5">
        <w:rPr>
          <w:rFonts w:ascii="Arial" w:hAnsi="Arial" w:cs="Arial"/>
          <w:sz w:val="20"/>
          <w:szCs w:val="20"/>
        </w:rPr>
        <w:t xml:space="preserve"> Mining Industry Holding Corporation</w:t>
      </w:r>
      <w:bookmarkStart w:id="0" w:name="_GoBack"/>
      <w:bookmarkEnd w:id="0"/>
    </w:p>
    <w:sectPr w:rsidR="0085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A0B74"/>
    <w:rsid w:val="000A58A2"/>
    <w:rsid w:val="000A6020"/>
    <w:rsid w:val="000B6969"/>
    <w:rsid w:val="000C4127"/>
    <w:rsid w:val="000D20D4"/>
    <w:rsid w:val="000D25FC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94B6D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4EA2"/>
    <w:rsid w:val="0026535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60D6"/>
    <w:rsid w:val="003E73CA"/>
    <w:rsid w:val="00403A9C"/>
    <w:rsid w:val="00411E47"/>
    <w:rsid w:val="00420169"/>
    <w:rsid w:val="0042783A"/>
    <w:rsid w:val="0043345C"/>
    <w:rsid w:val="00434040"/>
    <w:rsid w:val="00442F77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970B6"/>
    <w:rsid w:val="005B1FDE"/>
    <w:rsid w:val="005B40E5"/>
    <w:rsid w:val="005C57E0"/>
    <w:rsid w:val="005D7F9C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22D5"/>
    <w:rsid w:val="00853748"/>
    <w:rsid w:val="008544C2"/>
    <w:rsid w:val="00882307"/>
    <w:rsid w:val="00884B9C"/>
    <w:rsid w:val="00887454"/>
    <w:rsid w:val="008C0872"/>
    <w:rsid w:val="008C7A42"/>
    <w:rsid w:val="00923467"/>
    <w:rsid w:val="00934FC0"/>
    <w:rsid w:val="00937D79"/>
    <w:rsid w:val="009410B8"/>
    <w:rsid w:val="009464B8"/>
    <w:rsid w:val="00964DEC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6E83"/>
    <w:rsid w:val="00AF67BE"/>
    <w:rsid w:val="00B04704"/>
    <w:rsid w:val="00B142AC"/>
    <w:rsid w:val="00B21CC3"/>
    <w:rsid w:val="00B345DE"/>
    <w:rsid w:val="00B35896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651E1"/>
    <w:rsid w:val="00D74339"/>
    <w:rsid w:val="00D77F89"/>
    <w:rsid w:val="00D821E1"/>
    <w:rsid w:val="00D82848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47B26"/>
    <w:rsid w:val="00E51F4E"/>
    <w:rsid w:val="00E5565D"/>
    <w:rsid w:val="00E65132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268</cp:revision>
  <dcterms:created xsi:type="dcterms:W3CDTF">2019-10-16T10:03:00Z</dcterms:created>
  <dcterms:modified xsi:type="dcterms:W3CDTF">2020-05-25T03:47:00Z</dcterms:modified>
</cp:coreProperties>
</file>